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618" w:rsidRPr="009A1005" w:rsidRDefault="002551AD" w:rsidP="002551AD">
      <w:pPr>
        <w:jc w:val="right"/>
        <w:rPr>
          <w:i/>
        </w:rPr>
      </w:pPr>
      <w:r w:rsidRPr="009A1005">
        <w:rPr>
          <w:i/>
        </w:rPr>
        <w:t>Príloha č. 9</w:t>
      </w:r>
      <w:r w:rsidR="009A1005" w:rsidRPr="009A1005">
        <w:rPr>
          <w:i/>
        </w:rPr>
        <w:t xml:space="preserve"> Preambula oceňovania</w:t>
      </w:r>
    </w:p>
    <w:p w:rsidR="009A1005" w:rsidRPr="009A1005" w:rsidRDefault="009A1005" w:rsidP="009A100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2"/>
        <w:rPr>
          <w:rFonts w:ascii="Calibri" w:eastAsia="Times New Roman" w:hAnsi="Calibri" w:cs="Arial"/>
          <w:b/>
          <w:bCs/>
          <w:sz w:val="24"/>
          <w:szCs w:val="24"/>
          <w:u w:color="000000"/>
          <w:lang w:eastAsia="sk-SK"/>
        </w:rPr>
      </w:pPr>
      <w:r w:rsidRPr="009A1005">
        <w:rPr>
          <w:rFonts w:ascii="Calibri" w:eastAsia="Times New Roman" w:hAnsi="Calibri" w:cs="Arial"/>
          <w:b/>
          <w:bCs/>
          <w:sz w:val="24"/>
          <w:szCs w:val="24"/>
          <w:u w:color="000000"/>
          <w:lang w:eastAsia="sk-SK"/>
        </w:rPr>
        <w:t>Preambula</w:t>
      </w:r>
      <w:r>
        <w:rPr>
          <w:rFonts w:ascii="Calibri" w:eastAsia="Times New Roman" w:hAnsi="Calibri" w:cs="Arial"/>
          <w:b/>
          <w:bCs/>
          <w:sz w:val="24"/>
          <w:szCs w:val="24"/>
          <w:u w:color="000000"/>
          <w:lang w:eastAsia="sk-SK"/>
        </w:rPr>
        <w:t xml:space="preserve"> oceňovania</w:t>
      </w:r>
    </w:p>
    <w:p w:rsidR="009A1005" w:rsidRPr="009A1005" w:rsidRDefault="009A1005" w:rsidP="009A1005">
      <w:pPr>
        <w:keepNext/>
        <w:spacing w:after="0"/>
        <w:ind w:left="567"/>
        <w:outlineLvl w:val="2"/>
        <w:rPr>
          <w:rFonts w:ascii="Calibri" w:eastAsia="Times New Roman" w:hAnsi="Calibri" w:cs="Arial"/>
          <w:b/>
          <w:bCs/>
          <w:u w:color="000000"/>
          <w:lang w:eastAsia="sk-SK"/>
        </w:rPr>
      </w:pPr>
    </w:p>
    <w:p w:rsidR="009A1005" w:rsidRPr="009A1005" w:rsidRDefault="009A1005" w:rsidP="009A1005">
      <w:pPr>
        <w:spacing w:after="0" w:line="240" w:lineRule="auto"/>
        <w:jc w:val="both"/>
        <w:rPr>
          <w:rFonts w:ascii="Calibri" w:eastAsia="Calibri" w:hAnsi="Calibri" w:cs="Times New Roman"/>
          <w:b/>
          <w:u w:color="000000"/>
        </w:rPr>
      </w:pPr>
      <w:r w:rsidRPr="009A1005">
        <w:rPr>
          <w:rFonts w:ascii="Calibri" w:eastAsia="Calibri" w:hAnsi="Calibri" w:cs="Times New Roman"/>
          <w:b/>
          <w:u w:color="000000"/>
        </w:rPr>
        <w:t xml:space="preserve">Ceny a sadzby uvedené vo výkaze výmer zahŕňajú cenu prác popísaných v jednotlivých položkách v nadväznosti na zmluvu o dielo, technickú špecifikáciu a projektovú dokumentáciu vrátane všetkých nákladov a výdavkov, ktoré môžu súvisieť s realizáciou zákazky. </w:t>
      </w:r>
    </w:p>
    <w:p w:rsidR="009A1005" w:rsidRPr="009A1005" w:rsidRDefault="009A1005" w:rsidP="009A1005">
      <w:pPr>
        <w:spacing w:after="0" w:line="240" w:lineRule="auto"/>
        <w:rPr>
          <w:rFonts w:ascii="Calibri" w:eastAsia="Calibri" w:hAnsi="Calibri" w:cs="Times New Roman"/>
          <w:b/>
          <w:u w:color="000000"/>
        </w:rPr>
      </w:pPr>
    </w:p>
    <w:p w:rsidR="009A1005" w:rsidRPr="009A1005" w:rsidRDefault="009A1005" w:rsidP="009A1005">
      <w:pPr>
        <w:spacing w:after="0" w:line="240" w:lineRule="auto"/>
        <w:ind w:left="284" w:hanging="284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Pokiaľ z popisu položiek vo výkaze výmer nevyplýva inak, jednotkové ceny obsahujú náklady na: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zriadenie, údržbu a likvidáciu zariadenia staveniska</w:t>
      </w:r>
      <w:r w:rsidR="00D710E8">
        <w:rPr>
          <w:rFonts w:ascii="Calibri" w:eastAsia="Calibri" w:hAnsi="Calibri" w:cs="Times New Roman"/>
          <w:u w:color="000000"/>
        </w:rPr>
        <w:t xml:space="preserve"> (ak je relevantné)</w:t>
      </w:r>
      <w:r w:rsidRPr="009A1005">
        <w:rPr>
          <w:rFonts w:ascii="Calibri" w:eastAsia="Calibri" w:hAnsi="Calibri" w:cs="Times New Roman"/>
          <w:u w:color="000000"/>
        </w:rPr>
        <w:t>, skladov, kancelárií a ostatného vybavenia Zhotoviteľa (vrátane poplatkov za elektrinu, vodného a stočného, tlače a kopírovania, spotrebného materiálu a telekomunikačných poplatkov),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adekvátne zabezpečenie zariadenia staveniska, resp. materiálových skladov zhotoviteľa proti odcudzeniu počas lehoty výstavby, vrátane nákladov na strážnu službu,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provizórne oplotenie staveniska, resp. objektov, kde sa realizujú práce podľa dohody s prevádzkovateľom Objednávateľa. Za straty a poškodenie materiálu a zariadení alebo ich časti počas zhotovenia Diela, počas celého trvania zmluvy a počas všetkých fáz zákazky zodpovedá výlučne Zhotoviteľ,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podrobné vytýčenie diela zhotoviteľom,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vytýčenie všetkých podzemných vedení ich správcami vrátane poplatkov,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zaobstarania akýchkoľvek potrebných povolení pred zahájením prác vrátane poplatkov, vrátane nákladov na výkon dozoru správcami počas realizácie prác, prípadne ostatných poplatkov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 xml:space="preserve">všetky náklady na nákup/zaobstaranie materiálov bez ohľadu na to, či sú vo výkazoch samostatne uvedené alebo nie, príslušenstvo a pomocné stavebné materiály, 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vertikálny a horizontálny presun akýchkoľvek hmôt v akýchkoľvek množstvách (materiálu na zabudovanie, výrobkov, zeminy z výkopu, ornice, odstránených podkladov a povrchov spevnených a nespevnených komunikácií/chodníkov, pomocného a podružného materiálu, vyčerpanej vody z rýh a stavebných jám a pod.) na stavenisku a mimo staveniska vrátane poplatkov,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 xml:space="preserve">náklady na nakládku/vykládku a odvoz vybúraného materiálu a </w:t>
      </w:r>
      <w:proofErr w:type="spellStart"/>
      <w:r w:rsidRPr="009A1005">
        <w:rPr>
          <w:rFonts w:ascii="Calibri" w:eastAsia="Calibri" w:hAnsi="Calibri" w:cs="Times New Roman"/>
          <w:u w:color="000000"/>
        </w:rPr>
        <w:t>sute</w:t>
      </w:r>
      <w:proofErr w:type="spellEnd"/>
      <w:r w:rsidRPr="009A1005">
        <w:rPr>
          <w:rFonts w:ascii="Calibri" w:eastAsia="Calibri" w:hAnsi="Calibri" w:cs="Times New Roman"/>
          <w:u w:color="000000"/>
        </w:rPr>
        <w:t xml:space="preserve"> na skládku do akejkoľvek vzdialenosti vrátane poplatkov za uloženie na skládke,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nakládku/vykládku a odvoz prebytočnej zeminy na skládku do akejkoľvek vzdialenosti vrátane poplatkov za uloženie na skládke,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 xml:space="preserve">náklady na vyčistenie miestností a odvoz </w:t>
      </w:r>
      <w:proofErr w:type="spellStart"/>
      <w:r w:rsidRPr="009A1005">
        <w:rPr>
          <w:rFonts w:ascii="Calibri" w:eastAsia="Calibri" w:hAnsi="Calibri" w:cs="Times New Roman"/>
          <w:u w:color="000000"/>
        </w:rPr>
        <w:t>sute</w:t>
      </w:r>
      <w:proofErr w:type="spellEnd"/>
      <w:r w:rsidRPr="009A1005">
        <w:rPr>
          <w:rFonts w:ascii="Calibri" w:eastAsia="Calibri" w:hAnsi="Calibri" w:cs="Times New Roman"/>
          <w:u w:color="000000"/>
        </w:rPr>
        <w:t xml:space="preserve"> pri demolačných aj konštrukčných prácach,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vyčerpanie a vyčistenie nádrží a priestorov a odvoz odpadov, náplni filtrov a kalu na skládku do akejkoľvek vzdialenosti vrátane poplatkov za uloženie na skládke,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 xml:space="preserve">náklady na presun hmôt na </w:t>
      </w:r>
      <w:proofErr w:type="spellStart"/>
      <w:r w:rsidRPr="009A1005">
        <w:rPr>
          <w:rFonts w:ascii="Calibri" w:eastAsia="Calibri" w:hAnsi="Calibri" w:cs="Times New Roman"/>
          <w:u w:color="000000"/>
        </w:rPr>
        <w:t>medzidepónie</w:t>
      </w:r>
      <w:proofErr w:type="spellEnd"/>
      <w:r w:rsidRPr="009A1005">
        <w:rPr>
          <w:rFonts w:ascii="Calibri" w:eastAsia="Calibri" w:hAnsi="Calibri" w:cs="Times New Roman"/>
          <w:u w:color="000000"/>
        </w:rPr>
        <w:t xml:space="preserve"> v oboch smeroch, vrátane nakládky, vykládky a poplatkov, vrátane nákladov za zriadenie a udržiavanie </w:t>
      </w:r>
      <w:proofErr w:type="spellStart"/>
      <w:r w:rsidRPr="009A1005">
        <w:rPr>
          <w:rFonts w:ascii="Calibri" w:eastAsia="Calibri" w:hAnsi="Calibri" w:cs="Times New Roman"/>
          <w:u w:color="000000"/>
        </w:rPr>
        <w:t>medzidepónií</w:t>
      </w:r>
      <w:proofErr w:type="spellEnd"/>
      <w:r w:rsidRPr="009A1005">
        <w:rPr>
          <w:rFonts w:ascii="Calibri" w:eastAsia="Calibri" w:hAnsi="Calibri" w:cs="Times New Roman"/>
          <w:u w:color="000000"/>
        </w:rPr>
        <w:t>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 xml:space="preserve">náklady na </w:t>
      </w:r>
      <w:proofErr w:type="spellStart"/>
      <w:r w:rsidRPr="009A1005">
        <w:rPr>
          <w:rFonts w:ascii="Calibri" w:eastAsia="Calibri" w:hAnsi="Calibri" w:cs="Times New Roman"/>
          <w:u w:color="000000"/>
        </w:rPr>
        <w:t>stratné</w:t>
      </w:r>
      <w:proofErr w:type="spellEnd"/>
      <w:r w:rsidRPr="009A1005">
        <w:rPr>
          <w:rFonts w:ascii="Calibri" w:eastAsia="Calibri" w:hAnsi="Calibri" w:cs="Times New Roman"/>
          <w:u w:color="000000"/>
        </w:rPr>
        <w:t>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 xml:space="preserve">náklady na všetky pomocné práce ako napr. lešenie, zdvíhacie zariadenia, </w:t>
      </w:r>
      <w:proofErr w:type="spellStart"/>
      <w:r w:rsidRPr="009A1005">
        <w:rPr>
          <w:rFonts w:ascii="Calibri" w:eastAsia="Calibri" w:hAnsi="Calibri" w:cs="Times New Roman"/>
          <w:u w:color="000000"/>
          <w:lang w:val="cs-CZ"/>
        </w:rPr>
        <w:t>podopieracie</w:t>
      </w:r>
      <w:proofErr w:type="spellEnd"/>
      <w:r w:rsidRPr="009A1005">
        <w:rPr>
          <w:rFonts w:ascii="Calibri" w:eastAsia="Calibri" w:hAnsi="Calibri" w:cs="Times New Roman"/>
          <w:u w:color="000000"/>
          <w:lang w:val="cs-CZ"/>
        </w:rPr>
        <w:t xml:space="preserve"> </w:t>
      </w:r>
      <w:proofErr w:type="spellStart"/>
      <w:r w:rsidRPr="009A1005">
        <w:rPr>
          <w:rFonts w:ascii="Calibri" w:eastAsia="Calibri" w:hAnsi="Calibri" w:cs="Times New Roman"/>
          <w:u w:color="000000"/>
          <w:lang w:val="cs-CZ"/>
        </w:rPr>
        <w:t>konštrukcie</w:t>
      </w:r>
      <w:proofErr w:type="spellEnd"/>
      <w:r w:rsidRPr="009A1005">
        <w:rPr>
          <w:rFonts w:ascii="Calibri" w:eastAsia="Calibri" w:hAnsi="Calibri" w:cs="Times New Roman"/>
          <w:u w:color="000000"/>
          <w:lang w:val="cs-CZ"/>
        </w:rPr>
        <w:t xml:space="preserve">, </w:t>
      </w:r>
      <w:proofErr w:type="spellStart"/>
      <w:r w:rsidRPr="009A1005">
        <w:rPr>
          <w:rFonts w:ascii="Calibri" w:eastAsia="Calibri" w:hAnsi="Calibri" w:cs="Times New Roman"/>
          <w:u w:color="000000"/>
          <w:lang w:val="cs-CZ"/>
        </w:rPr>
        <w:t>hradenie</w:t>
      </w:r>
      <w:proofErr w:type="spellEnd"/>
      <w:r w:rsidRPr="009A1005">
        <w:rPr>
          <w:rFonts w:ascii="Calibri" w:eastAsia="Calibri" w:hAnsi="Calibri" w:cs="Times New Roman"/>
          <w:u w:color="000000"/>
          <w:lang w:val="cs-CZ"/>
        </w:rPr>
        <w:t xml:space="preserve">, </w:t>
      </w:r>
      <w:r w:rsidRPr="009A1005">
        <w:rPr>
          <w:rFonts w:ascii="Calibri" w:eastAsia="Calibri" w:hAnsi="Calibri" w:cs="Times New Roman"/>
          <w:u w:color="000000"/>
        </w:rPr>
        <w:t xml:space="preserve">paženie stavebných jám a rýh aj v prípade potreby použitie </w:t>
      </w:r>
      <w:proofErr w:type="spellStart"/>
      <w:r w:rsidRPr="009A1005">
        <w:rPr>
          <w:rFonts w:ascii="Calibri" w:eastAsia="Calibri" w:hAnsi="Calibri" w:cs="Times New Roman"/>
          <w:u w:color="000000"/>
        </w:rPr>
        <w:t>larsenových</w:t>
      </w:r>
      <w:proofErr w:type="spellEnd"/>
      <w:r w:rsidRPr="009A1005">
        <w:rPr>
          <w:rFonts w:ascii="Calibri" w:eastAsia="Calibri" w:hAnsi="Calibri" w:cs="Times New Roman"/>
          <w:u w:color="000000"/>
        </w:rPr>
        <w:t xml:space="preserve"> stien vrátane odstránenia týchto pomocných prác a výkonov,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všetky náklady na kompletnú montáž strojov, zariadení, potrubí, armatúr vrátane spojovacích prvkov, príslušenstva a pomocných materiálov, vrátane presunu hmôt a všetkých súvisiacich činnosti, vrátane provizórnych zdvíhacích za</w:t>
      </w:r>
      <w:r w:rsidR="00D710E8">
        <w:rPr>
          <w:rFonts w:ascii="Calibri" w:eastAsia="Calibri" w:hAnsi="Calibri" w:cs="Times New Roman"/>
          <w:u w:color="000000"/>
        </w:rPr>
        <w:t>riadení a pomocných konštrukcií,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kompletné demontážne práce zariadení (strojov, konštrukcií, potrubných rozvodov vrátane armatúr a spojovacích prvkov), elektroinštalácie, vzduchotechnického zariadenia, oceľových a iných konštrukcií, vrátane presunu hmôt a všetkých súvisiacich činnosti, vrátane provizórnych zdvíhacích zariadení a pomocných konštrukcií</w:t>
      </w:r>
      <w:r w:rsidR="00D710E8">
        <w:rPr>
          <w:rFonts w:ascii="Calibri" w:eastAsia="Calibri" w:hAnsi="Calibri" w:cs="Times New Roman"/>
          <w:u w:color="000000"/>
        </w:rPr>
        <w:t>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lastRenderedPageBreak/>
        <w:t>náklady na provizórne zariadenie staveniska nutné k demontáži a montáži zariadení a stavebných konštrukcií</w:t>
      </w:r>
      <w:r w:rsidR="00D710E8">
        <w:rPr>
          <w:rFonts w:ascii="Calibri" w:eastAsia="Calibri" w:hAnsi="Calibri" w:cs="Times New Roman"/>
          <w:u w:color="000000"/>
        </w:rPr>
        <w:t>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provizórne potrubné a káblové prepojenia, prestupy, obtoky a nevyhnutné prečerpávanie pre postupné uvádzanie nových objektov do prevádzky</w:t>
      </w:r>
      <w:r w:rsidR="00D710E8">
        <w:rPr>
          <w:rFonts w:ascii="Calibri" w:eastAsia="Calibri" w:hAnsi="Calibri" w:cs="Times New Roman"/>
          <w:u w:color="000000"/>
        </w:rPr>
        <w:t>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vybavenia, zaistenie, osvetlenie a vykurovanie pracovísk, strojov, pomocného náradia, mechanizácie, lešení, skladovacích plôch a priestorov a pracovných prístreškov zhotoviteľa,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 xml:space="preserve">náklady na čiastočné uzavretie a za užívanie verejných komunikácií, ak sú nutné pre zhotovenie diela vrátane poplatkov, 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ochranu susediacich pozemkov proti znečisteniu alebo poškodeniu a ich odstránenie,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čistenie komunikácií v zmysle platných predpisov vrátane likvidácie vzniknutých odpadov,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zriadenie a odstránenie debnenia všetkého druhu pri betonárskych prácach vrátane dodávky debniaceho materiálu,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zhotovenie dočasných obchádzok, dočasné rozšírenie vozoviek, premostenie výkopov a pod.,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čerpanie podzemných vôd z rýh a stavebných jám vrátane zaistenia povolenia a poplatkov za vypúšťanie a prípadné čistenie v zmysle platnej legislatívy a vr. nákladov na zaistenie náhradných zdrojov napájania a ich prevádzky,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ochranné opatrenia pre vykonané práce až do doby ich prevzatia Objednávateľom,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výkony kompletizácie stavebnej a technologickej časti stavby,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 xml:space="preserve">náklady na vykonanie všetkých skúšok, </w:t>
      </w:r>
      <w:proofErr w:type="spellStart"/>
      <w:r w:rsidRPr="009A1005">
        <w:rPr>
          <w:rFonts w:ascii="Calibri" w:eastAsia="Calibri" w:hAnsi="Calibri" w:cs="Times New Roman"/>
          <w:u w:color="000000"/>
          <w:lang w:val="cs-CZ"/>
        </w:rPr>
        <w:t>monitoringov</w:t>
      </w:r>
      <w:proofErr w:type="spellEnd"/>
      <w:r w:rsidRPr="009A1005">
        <w:rPr>
          <w:rFonts w:ascii="Calibri" w:eastAsia="Calibri" w:hAnsi="Calibri" w:cs="Times New Roman"/>
          <w:u w:color="000000"/>
          <w:lang w:val="cs-CZ"/>
        </w:rPr>
        <w:t>,</w:t>
      </w:r>
      <w:r w:rsidRPr="009A1005">
        <w:rPr>
          <w:rFonts w:ascii="Calibri" w:eastAsia="Calibri" w:hAnsi="Calibri" w:cs="Times New Roman"/>
          <w:u w:color="000000"/>
        </w:rPr>
        <w:t xml:space="preserve"> kontrol, atestov a revízií vrátane médií,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všeobecné riziká ako napr. sťažené vykopávky, lepivosť, sťažené dopravné podmienky, územné vplyvy, prevádzkové vplyvy, nevyhnutné doplňujúce prieskumy (pokiaľ budú vykonávané) a pod., pokiaľ nebudú poskytovateľom uznané ako nepredvídateľné okolnosti,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všetky mzdové a vedľajšie mzdové náklady, dane, náklady na vlastný dozor, odmeny, odlučné, cestovné a vedľajšie položky a výdaje,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zabezpečenie súladu s požiadavkami na ochranu zdravia a bezpečnosti pri práci (</w:t>
      </w:r>
      <w:proofErr w:type="spellStart"/>
      <w:r w:rsidRPr="009A1005">
        <w:rPr>
          <w:rFonts w:ascii="Calibri" w:eastAsia="Calibri" w:hAnsi="Calibri" w:cs="Times New Roman"/>
          <w:u w:color="000000"/>
        </w:rPr>
        <w:t>pažiace</w:t>
      </w:r>
      <w:proofErr w:type="spellEnd"/>
      <w:r w:rsidRPr="009A1005">
        <w:rPr>
          <w:rFonts w:ascii="Calibri" w:eastAsia="Calibri" w:hAnsi="Calibri" w:cs="Times New Roman"/>
          <w:u w:color="000000"/>
        </w:rPr>
        <w:t xml:space="preserve"> boxy, fošne, laty, rebríky, zabezpečenie výkopov, ochranné rukavice, prilby, obuv, a pod.)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zabezpečenie súladu s požiadavkami ochrany životného prostredia a likvidácie odpadov vrátane poplatkov,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súvisiace so zabezpečením požiadaviek požiarnej ochrany, náklady na nákup, rozmiestnenie a označenie hasiacich prístrojov,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zabezpečenie požiadaviek cestných a dopravných orgánov (nákup/lízing, osadenie a údržba dočasných dopravných značiek, zábradlí, osvetlení výkopov, obnova trvalého dopravného značenia a pod.) vr. vyhotovenia a schválenia projektu organizácie dopravy vrátane poplatkov,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všetky základné aj vedľajšie rozpočtové náklady, ktoré sú potrebné pre dokonalé a komplexné vykonanie zákazky,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všetky režijné výkony, ktoré sú potrebné pre dokonalé a komplexné vykonanie zákazky.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všetky dočasné práce neuvedené vo výkazoch výmer,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vypracovanie Havarijného plánu opatrení pri úniku látok škodiacich vodám, Projektu BOZP, vrátane nákladov na ich prerokovanie a odsúhlasenie,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vypracovanie Kontro</w:t>
      </w:r>
      <w:r>
        <w:rPr>
          <w:rFonts w:ascii="Calibri" w:eastAsia="Calibri" w:hAnsi="Calibri" w:cs="Times New Roman"/>
          <w:u w:color="000000"/>
        </w:rPr>
        <w:t xml:space="preserve">lného a skúšobného plánu (KSP) </w:t>
      </w:r>
      <w:r w:rsidRPr="009A1005">
        <w:rPr>
          <w:rFonts w:ascii="Calibri" w:eastAsia="Calibri" w:hAnsi="Calibri" w:cs="Times New Roman"/>
          <w:u w:color="000000"/>
        </w:rPr>
        <w:t>vrátane zaškolenia obsluhy,</w:t>
      </w:r>
    </w:p>
    <w:p w:rsid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overenie konštrukčnej dokumentácie vyhradených technických zariadení na Technickej inšpekcii, resp. inej oprávnenej osoby,</w:t>
      </w:r>
    </w:p>
    <w:p w:rsidR="00B62F6B" w:rsidRPr="009A1005" w:rsidRDefault="00B62F6B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>
        <w:rPr>
          <w:rFonts w:ascii="Calibri" w:eastAsia="Calibri" w:hAnsi="Calibri" w:cs="Times New Roman"/>
          <w:u w:color="000000"/>
        </w:rPr>
        <w:t xml:space="preserve">plán ochrany ŽP, </w:t>
      </w:r>
    </w:p>
    <w:p w:rsidR="009A1005" w:rsidRPr="009A1005" w:rsidRDefault="009A1005" w:rsidP="009A10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284" w:hanging="284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náklady na poskytnutie súčinnosti pri riešení pripojovacieho procesu zdroja elektriny do distribučnej sústavy elektriny VSD, a.s.</w:t>
      </w:r>
    </w:p>
    <w:p w:rsidR="009A1005" w:rsidRPr="009A1005" w:rsidRDefault="009A1005" w:rsidP="009A1005">
      <w:pPr>
        <w:spacing w:after="0" w:line="240" w:lineRule="auto"/>
        <w:ind w:left="360"/>
        <w:jc w:val="both"/>
        <w:rPr>
          <w:rFonts w:ascii="Calibri" w:eastAsia="Calibri" w:hAnsi="Calibri" w:cs="Times New Roman"/>
          <w:u w:color="000000"/>
        </w:rPr>
      </w:pPr>
    </w:p>
    <w:p w:rsidR="009A1005" w:rsidRPr="009A1005" w:rsidRDefault="009A1005" w:rsidP="009A1005">
      <w:pPr>
        <w:spacing w:after="0" w:line="240" w:lineRule="auto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lastRenderedPageBreak/>
        <w:t>Má sa za to, že zisk a režijné náklady a podobné poplatky sú rozložené rovnomerne vo všetkých jednotkových cenách a sadzbách.</w:t>
      </w:r>
    </w:p>
    <w:p w:rsidR="009A1005" w:rsidRDefault="009A1005" w:rsidP="009A1005">
      <w:pPr>
        <w:spacing w:after="0" w:line="240" w:lineRule="auto"/>
        <w:rPr>
          <w:rFonts w:ascii="Calibri" w:eastAsia="Calibri" w:hAnsi="Calibri" w:cs="Times New Roman"/>
          <w:u w:color="000000"/>
        </w:rPr>
      </w:pPr>
    </w:p>
    <w:p w:rsidR="009A1005" w:rsidRPr="009A1005" w:rsidRDefault="009A1005" w:rsidP="009A1005">
      <w:pPr>
        <w:widowControl w:val="0"/>
        <w:tabs>
          <w:tab w:val="left" w:pos="0"/>
          <w:tab w:val="left" w:pos="851"/>
        </w:tabs>
        <w:spacing w:after="0" w:line="240" w:lineRule="auto"/>
        <w:jc w:val="both"/>
        <w:outlineLvl w:val="2"/>
        <w:rPr>
          <w:rFonts w:ascii="Calibri" w:eastAsia="Times New Roman" w:hAnsi="Calibri" w:cs="Times New Roman"/>
          <w:b/>
          <w:bCs/>
          <w:u w:color="000000"/>
          <w:lang w:eastAsia="cs-CZ"/>
        </w:rPr>
      </w:pPr>
      <w:r w:rsidRPr="009A1005">
        <w:rPr>
          <w:rFonts w:ascii="Calibri" w:eastAsia="Times New Roman" w:hAnsi="Calibri" w:cs="Times New Roman"/>
          <w:b/>
          <w:bCs/>
          <w:u w:color="000000"/>
          <w:lang w:eastAsia="cs-CZ"/>
        </w:rPr>
        <w:t>Meranie vykonaných prác</w:t>
      </w:r>
    </w:p>
    <w:p w:rsidR="009A1005" w:rsidRPr="009A1005" w:rsidRDefault="009A1005" w:rsidP="009A1005">
      <w:pPr>
        <w:spacing w:after="0" w:line="240" w:lineRule="auto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Skutočne vykonané práce sa budú merať a vyplácať „netto" (tzn. na základe skutočne vykonaných prác odsúhlasených stavebným dozorom objednávateľa). Objednávateľ tzv. „</w:t>
      </w:r>
      <w:proofErr w:type="spellStart"/>
      <w:r w:rsidRPr="009A1005">
        <w:rPr>
          <w:rFonts w:ascii="Calibri" w:eastAsia="Calibri" w:hAnsi="Calibri" w:cs="Times New Roman"/>
          <w:u w:color="000000"/>
        </w:rPr>
        <w:t>stratné</w:t>
      </w:r>
      <w:proofErr w:type="spellEnd"/>
      <w:r w:rsidRPr="009A1005">
        <w:rPr>
          <w:rFonts w:ascii="Calibri" w:eastAsia="Calibri" w:hAnsi="Calibri" w:cs="Times New Roman"/>
          <w:u w:color="000000"/>
        </w:rPr>
        <w:t xml:space="preserve">" (napr. v dôsledku skracovania rúr, nakyprenia prebytočnej zeminy a pod.) nebude uznávať; uchádzači majú </w:t>
      </w:r>
      <w:proofErr w:type="spellStart"/>
      <w:r w:rsidRPr="009A1005">
        <w:rPr>
          <w:rFonts w:ascii="Calibri" w:eastAsia="Calibri" w:hAnsi="Calibri" w:cs="Times New Roman"/>
          <w:u w:color="000000"/>
        </w:rPr>
        <w:t>stratné</w:t>
      </w:r>
      <w:proofErr w:type="spellEnd"/>
      <w:r w:rsidRPr="009A1005">
        <w:rPr>
          <w:rFonts w:ascii="Calibri" w:eastAsia="Calibri" w:hAnsi="Calibri" w:cs="Times New Roman"/>
          <w:u w:color="000000"/>
        </w:rPr>
        <w:t xml:space="preserve"> započítať do jednotkových cien v zmysle čl. 6.4. zmluvy. </w:t>
      </w:r>
    </w:p>
    <w:p w:rsidR="009A1005" w:rsidRPr="009A1005" w:rsidRDefault="009A1005" w:rsidP="009A1005">
      <w:pPr>
        <w:spacing w:after="0" w:line="240" w:lineRule="auto"/>
        <w:jc w:val="both"/>
        <w:rPr>
          <w:rFonts w:ascii="Calibri" w:eastAsia="Calibri" w:hAnsi="Calibri" w:cs="Times New Roman"/>
          <w:u w:color="000000"/>
        </w:rPr>
      </w:pPr>
    </w:p>
    <w:p w:rsidR="009A1005" w:rsidRPr="009A1005" w:rsidRDefault="009A1005" w:rsidP="009A1005">
      <w:pPr>
        <w:spacing w:after="0" w:line="240" w:lineRule="auto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>Pre naviac práce alebo zmeny platia príslušné ustanovenia čl. VI. zmluvy.</w:t>
      </w:r>
    </w:p>
    <w:p w:rsidR="009A1005" w:rsidRPr="009A1005" w:rsidRDefault="009A1005" w:rsidP="009A1005">
      <w:pPr>
        <w:spacing w:after="0" w:line="240" w:lineRule="auto"/>
        <w:jc w:val="both"/>
        <w:rPr>
          <w:rFonts w:ascii="Calibri" w:eastAsia="Calibri" w:hAnsi="Calibri" w:cs="Times New Roman"/>
          <w:u w:color="000000"/>
        </w:rPr>
      </w:pPr>
    </w:p>
    <w:p w:rsidR="009A1005" w:rsidRPr="009A1005" w:rsidRDefault="009A1005" w:rsidP="009A1005">
      <w:pPr>
        <w:spacing w:after="0" w:line="240" w:lineRule="auto"/>
        <w:jc w:val="both"/>
        <w:rPr>
          <w:rFonts w:ascii="Calibri" w:eastAsia="Calibri" w:hAnsi="Calibri" w:cs="Times New Roman"/>
          <w:u w:color="000000"/>
        </w:rPr>
      </w:pPr>
      <w:r w:rsidRPr="009A1005">
        <w:rPr>
          <w:rFonts w:ascii="Calibri" w:eastAsia="Calibri" w:hAnsi="Calibri" w:cs="Times New Roman"/>
          <w:u w:color="000000"/>
        </w:rPr>
        <w:t xml:space="preserve">Platby za Všeobecné položky </w:t>
      </w:r>
      <w:r w:rsidR="00577008">
        <w:rPr>
          <w:rFonts w:ascii="Calibri" w:eastAsia="Calibri" w:hAnsi="Calibri" w:cs="Times New Roman"/>
          <w:u w:color="000000"/>
        </w:rPr>
        <w:t xml:space="preserve"> (výkaz A) </w:t>
      </w:r>
      <w:r w:rsidRPr="009A1005">
        <w:rPr>
          <w:rFonts w:ascii="Calibri" w:eastAsia="Calibri" w:hAnsi="Calibri" w:cs="Times New Roman"/>
          <w:u w:color="000000"/>
        </w:rPr>
        <w:t xml:space="preserve">budú podliehať nasledovným pravidlám: </w:t>
      </w:r>
    </w:p>
    <w:p w:rsidR="001D6405" w:rsidRPr="00171FA6" w:rsidRDefault="001D6405" w:rsidP="001D6405">
      <w:pPr>
        <w:pStyle w:val="Odsekzoznamu"/>
        <w:numPr>
          <w:ilvl w:val="0"/>
          <w:numId w:val="6"/>
        </w:numPr>
        <w:spacing w:after="0" w:line="240" w:lineRule="auto"/>
        <w:ind w:left="284" w:hanging="284"/>
        <w:contextualSpacing w:val="0"/>
        <w:jc w:val="both"/>
        <w:rPr>
          <w:rFonts w:ascii="Calibri" w:eastAsia="Calibri" w:hAnsi="Calibri" w:cs="Times New Roman"/>
          <w:lang w:eastAsia="en-US"/>
        </w:rPr>
      </w:pPr>
      <w:r w:rsidRPr="0056379D">
        <w:rPr>
          <w:rFonts w:ascii="Calibri" w:eastAsia="Calibri" w:hAnsi="Calibri" w:cs="Times New Roman"/>
          <w:lang w:eastAsia="en-US"/>
        </w:rPr>
        <w:t>Prevádzkové poriadky (PP)</w:t>
      </w:r>
      <w:r>
        <w:rPr>
          <w:rFonts w:ascii="Calibri" w:eastAsia="Calibri" w:hAnsi="Calibri" w:cs="Times New Roman"/>
          <w:lang w:eastAsia="en-US"/>
        </w:rPr>
        <w:t xml:space="preserve"> </w:t>
      </w:r>
      <w:r w:rsidRPr="0056379D">
        <w:rPr>
          <w:rFonts w:ascii="Calibri" w:eastAsia="Calibri" w:hAnsi="Calibri" w:cs="Times New Roman"/>
          <w:lang w:eastAsia="en-US"/>
        </w:rPr>
        <w:t>a manipulačné poriadky (MP): platba po odovzdaní a odsúhlasení PP a MP Stavebným dozorom.</w:t>
      </w:r>
    </w:p>
    <w:p w:rsidR="001D6405" w:rsidRPr="0056379D" w:rsidRDefault="001D6405" w:rsidP="001D6405">
      <w:pPr>
        <w:spacing w:after="0"/>
        <w:ind w:left="284" w:hanging="284"/>
        <w:jc w:val="both"/>
        <w:rPr>
          <w:rFonts w:ascii="Calibri" w:eastAsia="Calibri" w:hAnsi="Calibri" w:cs="Times New Roman"/>
        </w:rPr>
      </w:pPr>
      <w:r w:rsidRPr="0056379D">
        <w:rPr>
          <w:rFonts w:ascii="Calibri" w:eastAsia="Calibri" w:hAnsi="Calibri" w:cs="Times New Roman"/>
        </w:rPr>
        <w:t>•</w:t>
      </w:r>
      <w:r w:rsidRPr="0056379D">
        <w:rPr>
          <w:rFonts w:ascii="Calibri" w:eastAsia="Calibri" w:hAnsi="Calibri" w:cs="Times New Roman"/>
        </w:rPr>
        <w:tab/>
        <w:t>Dokumentácia skutočného vyhotovenia (DSV): platba po odovzdaní a odsúhlasení dokumentácie DSV Stavebným dozorom</w:t>
      </w:r>
    </w:p>
    <w:p w:rsidR="00142196" w:rsidRDefault="00142196" w:rsidP="001D6405">
      <w:pPr>
        <w:spacing w:after="0" w:line="240" w:lineRule="auto"/>
        <w:jc w:val="both"/>
      </w:pPr>
    </w:p>
    <w:sectPr w:rsidR="00142196" w:rsidSect="008006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78" w:rsidRDefault="000A4778" w:rsidP="000A0583">
      <w:pPr>
        <w:spacing w:after="0" w:line="240" w:lineRule="auto"/>
      </w:pPr>
      <w:r>
        <w:separator/>
      </w:r>
    </w:p>
  </w:endnote>
  <w:endnote w:type="continuationSeparator" w:id="0">
    <w:p w:rsidR="000A4778" w:rsidRDefault="000A4778" w:rsidP="000A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83" w:rsidRDefault="000A0583" w:rsidP="000A0583">
    <w:pPr>
      <w:pStyle w:val="Pta"/>
      <w:pBdr>
        <w:top w:val="thinThickSmallGap" w:sz="24" w:space="1" w:color="622423" w:themeColor="accent2" w:themeShade="7F"/>
      </w:pBdr>
      <w:ind w:firstLine="2832"/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</w:pPr>
    <w:r w:rsidRPr="00646561">
      <w:rPr>
        <w:rFonts w:ascii="Times New Roman" w:hAnsi="Times New Roman"/>
        <w:sz w:val="24"/>
        <w:szCs w:val="24"/>
      </w:rPr>
      <w:t>„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Sady nad Torysou </w:t>
    </w:r>
    <w:r w:rsidR="00B630E7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>-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 vodovod</w:t>
    </w:r>
    <w:r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“ </w:t>
    </w:r>
  </w:p>
  <w:p w:rsidR="000A0583" w:rsidRDefault="000A0583" w:rsidP="000A0583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ab/>
    </w:r>
    <w:r w:rsidRPr="000C0977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 xml:space="preserve">Výzva na predloženie </w:t>
    </w:r>
    <w:r w:rsidR="00A4421A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>cenovej ponuky</w:t>
    </w:r>
  </w:p>
  <w:p w:rsidR="000A0583" w:rsidRDefault="000A058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78" w:rsidRDefault="000A4778" w:rsidP="000A0583">
      <w:pPr>
        <w:spacing w:after="0" w:line="240" w:lineRule="auto"/>
      </w:pPr>
      <w:r>
        <w:separator/>
      </w:r>
    </w:p>
  </w:footnote>
  <w:footnote w:type="continuationSeparator" w:id="0">
    <w:p w:rsidR="000A4778" w:rsidRDefault="000A4778" w:rsidP="000A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86B" w:rsidRPr="00705BAF" w:rsidRDefault="006D086B" w:rsidP="006D086B">
    <w:pPr>
      <w:pStyle w:val="Hlavika"/>
      <w:tabs>
        <w:tab w:val="clear" w:pos="9072"/>
        <w:tab w:val="right" w:pos="9046"/>
      </w:tabs>
      <w:jc w:val="center"/>
    </w:pP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 xml:space="preserve">Východoslovenská vodárenská </w:t>
    </w:r>
    <w:proofErr w:type="spellStart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spoloč</w:t>
    </w:r>
    <w:proofErr w:type="spellEnd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  <w:lang w:val="es-ES_tradnl"/>
      </w:rPr>
      <w:t>nos</w:t>
    </w: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 xml:space="preserve">ť, a.s., </w:t>
    </w:r>
    <w:proofErr w:type="spellStart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Komensk</w:t>
    </w:r>
    <w:proofErr w:type="spellEnd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  <w:lang w:val="fr-FR"/>
      </w:rPr>
      <w:t>é</w:t>
    </w: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ho 50, 042 48 Košice</w:t>
    </w:r>
  </w:p>
  <w:p w:rsidR="006D086B" w:rsidRDefault="006D086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70D32"/>
    <w:multiLevelType w:val="hybridMultilevel"/>
    <w:tmpl w:val="D646C9CA"/>
    <w:lvl w:ilvl="0" w:tplc="0EBECC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D73F0"/>
    <w:multiLevelType w:val="hybridMultilevel"/>
    <w:tmpl w:val="1D8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D77F2"/>
    <w:multiLevelType w:val="hybridMultilevel"/>
    <w:tmpl w:val="00DC7798"/>
    <w:lvl w:ilvl="0" w:tplc="264ED506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59B367AC"/>
    <w:multiLevelType w:val="hybridMultilevel"/>
    <w:tmpl w:val="E528DAC8"/>
    <w:styleLink w:val="Importovantl2"/>
    <w:lvl w:ilvl="0" w:tplc="A4945AA6">
      <w:start w:val="1"/>
      <w:numFmt w:val="upperLetter"/>
      <w:lvlText w:val="%1."/>
      <w:lvlJc w:val="left"/>
      <w:pPr>
        <w:ind w:left="798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7161EEC">
      <w:start w:val="1"/>
      <w:numFmt w:val="decimal"/>
      <w:lvlText w:val="%2."/>
      <w:lvlJc w:val="left"/>
      <w:pPr>
        <w:ind w:left="11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FEB27C">
      <w:start w:val="1"/>
      <w:numFmt w:val="decimal"/>
      <w:lvlText w:val="%3."/>
      <w:lvlJc w:val="left"/>
      <w:pPr>
        <w:ind w:left="18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82A102">
      <w:start w:val="1"/>
      <w:numFmt w:val="decimal"/>
      <w:lvlText w:val="%4."/>
      <w:lvlJc w:val="left"/>
      <w:pPr>
        <w:ind w:left="25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8E885B4">
      <w:start w:val="1"/>
      <w:numFmt w:val="decimal"/>
      <w:lvlText w:val="%5."/>
      <w:lvlJc w:val="left"/>
      <w:pPr>
        <w:ind w:left="329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EF64">
      <w:start w:val="1"/>
      <w:numFmt w:val="decimal"/>
      <w:lvlText w:val="%6."/>
      <w:lvlJc w:val="left"/>
      <w:pPr>
        <w:ind w:left="401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CE0490">
      <w:start w:val="1"/>
      <w:numFmt w:val="decimal"/>
      <w:lvlText w:val="%7."/>
      <w:lvlJc w:val="left"/>
      <w:pPr>
        <w:ind w:left="473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246ABA">
      <w:start w:val="1"/>
      <w:numFmt w:val="decimal"/>
      <w:lvlText w:val="%8."/>
      <w:lvlJc w:val="left"/>
      <w:pPr>
        <w:ind w:left="545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BDE3FB8">
      <w:start w:val="1"/>
      <w:numFmt w:val="decimal"/>
      <w:lvlText w:val="%9."/>
      <w:lvlJc w:val="left"/>
      <w:pPr>
        <w:ind w:left="6174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5F8B252D"/>
    <w:multiLevelType w:val="hybridMultilevel"/>
    <w:tmpl w:val="B3C412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4173C6"/>
    <w:multiLevelType w:val="hybridMultilevel"/>
    <w:tmpl w:val="88DE0D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1AD"/>
    <w:rsid w:val="00037B49"/>
    <w:rsid w:val="000A0583"/>
    <w:rsid w:val="000A4778"/>
    <w:rsid w:val="00142196"/>
    <w:rsid w:val="001A696D"/>
    <w:rsid w:val="001B06A2"/>
    <w:rsid w:val="001D1434"/>
    <w:rsid w:val="001D6405"/>
    <w:rsid w:val="001E7020"/>
    <w:rsid w:val="002551AD"/>
    <w:rsid w:val="002E61DC"/>
    <w:rsid w:val="00313C24"/>
    <w:rsid w:val="0035515B"/>
    <w:rsid w:val="00461C89"/>
    <w:rsid w:val="0048193E"/>
    <w:rsid w:val="004A0B00"/>
    <w:rsid w:val="004A5572"/>
    <w:rsid w:val="00513522"/>
    <w:rsid w:val="00577008"/>
    <w:rsid w:val="005D19B8"/>
    <w:rsid w:val="006418CA"/>
    <w:rsid w:val="006B2236"/>
    <w:rsid w:val="006D086B"/>
    <w:rsid w:val="00733A5A"/>
    <w:rsid w:val="0074576C"/>
    <w:rsid w:val="0075153D"/>
    <w:rsid w:val="00776AA8"/>
    <w:rsid w:val="007C58C0"/>
    <w:rsid w:val="00800618"/>
    <w:rsid w:val="00847EC2"/>
    <w:rsid w:val="00876F92"/>
    <w:rsid w:val="008A0BDA"/>
    <w:rsid w:val="008B06DE"/>
    <w:rsid w:val="009403E5"/>
    <w:rsid w:val="00951113"/>
    <w:rsid w:val="00956F52"/>
    <w:rsid w:val="009A1005"/>
    <w:rsid w:val="00A4421A"/>
    <w:rsid w:val="00A46086"/>
    <w:rsid w:val="00A9078E"/>
    <w:rsid w:val="00AD0410"/>
    <w:rsid w:val="00B32159"/>
    <w:rsid w:val="00B62F6B"/>
    <w:rsid w:val="00B630E7"/>
    <w:rsid w:val="00BF6112"/>
    <w:rsid w:val="00C0563E"/>
    <w:rsid w:val="00D03CD4"/>
    <w:rsid w:val="00D26C6C"/>
    <w:rsid w:val="00D670BA"/>
    <w:rsid w:val="00D710E8"/>
    <w:rsid w:val="00D77B32"/>
    <w:rsid w:val="00DF0A63"/>
    <w:rsid w:val="00F40150"/>
    <w:rsid w:val="00F42BB9"/>
    <w:rsid w:val="00F57AA7"/>
    <w:rsid w:val="00FF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61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551AD"/>
    <w:pPr>
      <w:ind w:left="720"/>
      <w:contextualSpacing/>
    </w:pPr>
    <w:rPr>
      <w:rFonts w:eastAsiaTheme="minorEastAsia"/>
      <w:lang w:eastAsia="sk-SK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551AD"/>
    <w:rPr>
      <w:rFonts w:eastAsiaTheme="minorEastAsia"/>
      <w:lang w:eastAsia="sk-SK"/>
    </w:rPr>
  </w:style>
  <w:style w:type="character" w:styleId="Hypertextovprepojenie">
    <w:name w:val="Hyperlink"/>
    <w:uiPriority w:val="99"/>
    <w:rsid w:val="009A1005"/>
    <w:rPr>
      <w:u w:val="single"/>
    </w:rPr>
  </w:style>
  <w:style w:type="numbering" w:customStyle="1" w:styleId="Importovantl2">
    <w:name w:val="Importovaný štýl 2"/>
    <w:rsid w:val="009A1005"/>
    <w:pPr>
      <w:numPr>
        <w:numId w:val="2"/>
      </w:numPr>
    </w:pPr>
  </w:style>
  <w:style w:type="paragraph" w:styleId="Hlavika">
    <w:name w:val="header"/>
    <w:basedOn w:val="Normlny"/>
    <w:link w:val="HlavikaChar"/>
    <w:unhideWhenUsed/>
    <w:rsid w:val="000A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0A0583"/>
  </w:style>
  <w:style w:type="paragraph" w:styleId="Pta">
    <w:name w:val="footer"/>
    <w:basedOn w:val="Normlny"/>
    <w:link w:val="PtaChar"/>
    <w:uiPriority w:val="99"/>
    <w:unhideWhenUsed/>
    <w:rsid w:val="000A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0583"/>
  </w:style>
  <w:style w:type="character" w:customStyle="1" w:styleId="iadne">
    <w:name w:val="Žiadne"/>
    <w:rsid w:val="006D0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jacmanovah</dc:creator>
  <cp:lastModifiedBy>jacmanovah</cp:lastModifiedBy>
  <cp:revision>11</cp:revision>
  <cp:lastPrinted>2019-02-14T09:58:00Z</cp:lastPrinted>
  <dcterms:created xsi:type="dcterms:W3CDTF">2019-02-13T07:11:00Z</dcterms:created>
  <dcterms:modified xsi:type="dcterms:W3CDTF">2019-02-15T09:13:00Z</dcterms:modified>
</cp:coreProperties>
</file>